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73"/>
        <w:gridCol w:w="1919"/>
        <w:gridCol w:w="1141"/>
        <w:gridCol w:w="1989"/>
        <w:gridCol w:w="1228"/>
      </w:tblGrid>
      <w:tr w:rsidR="00E27F7B" w:rsidRPr="00951D55" w14:paraId="3D478F1F" w14:textId="77777777" w:rsidTr="00E27F7B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3EDCF248" w14:textId="5DFD7B9D" w:rsidR="00E27F7B" w:rsidRPr="00951D55" w:rsidRDefault="00E27F7B" w:rsidP="00951D55">
            <w:pPr>
              <w:widowControl w:val="0"/>
              <w:autoSpaceDE w:val="0"/>
              <w:autoSpaceDN w:val="0"/>
              <w:adjustRightInd w:val="0"/>
              <w:spacing w:after="60"/>
              <w:jc w:val="both"/>
              <w:rPr>
                <w:rFonts w:ascii="Times New Roman" w:hAnsi="Times New Roman"/>
                <w:sz w:val="20"/>
                <w:szCs w:val="20"/>
                <w:lang w:eastAsia="de-DE"/>
              </w:rPr>
            </w:pPr>
            <w:r w:rsidRPr="00951D55">
              <w:rPr>
                <w:rFonts w:ascii="Times New Roman" w:hAnsi="Times New Roman"/>
                <w:b/>
                <w:bCs/>
                <w:sz w:val="20"/>
                <w:szCs w:val="20"/>
              </w:rPr>
              <w:t>Студијски програм</w:t>
            </w:r>
            <w:r w:rsidR="006257E4">
              <w:rPr>
                <w:rFonts w:ascii="Times New Roman" w:hAnsi="Times New Roman"/>
                <w:b/>
                <w:bCs/>
                <w:sz w:val="20"/>
                <w:szCs w:val="20"/>
              </w:rPr>
              <w:t>и</w:t>
            </w:r>
            <w:r w:rsidRPr="00951D55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: </w:t>
            </w:r>
            <w:r w:rsidR="00026E3B" w:rsidRPr="00026E3B">
              <w:rPr>
                <w:rFonts w:ascii="Times New Roman" w:hAnsi="Times New Roman"/>
                <w:sz w:val="20"/>
                <w:szCs w:val="20"/>
              </w:rPr>
              <w:t>Социјална политика, модул:</w:t>
            </w:r>
            <w:r w:rsidR="00026E3B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="00951D55" w:rsidRPr="00951D55">
              <w:rPr>
                <w:rFonts w:ascii="Times New Roman" w:hAnsi="Times New Roman"/>
                <w:color w:val="000000"/>
                <w:sz w:val="20"/>
                <w:szCs w:val="20"/>
                <w:lang w:eastAsia="de-DE"/>
              </w:rPr>
              <w:t>Социјална заштита</w:t>
            </w:r>
          </w:p>
        </w:tc>
      </w:tr>
      <w:tr w:rsidR="00E27F7B" w:rsidRPr="00951D55" w14:paraId="29398173" w14:textId="77777777" w:rsidTr="00E27F7B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7D4A5F5E" w14:textId="2F173870" w:rsidR="00E27F7B" w:rsidRPr="00951D55" w:rsidRDefault="00E27F7B" w:rsidP="00951D55">
            <w:pPr>
              <w:widowControl w:val="0"/>
              <w:autoSpaceDE w:val="0"/>
              <w:autoSpaceDN w:val="0"/>
              <w:adjustRightInd w:val="0"/>
              <w:spacing w:before="16" w:after="60"/>
              <w:jc w:val="both"/>
              <w:rPr>
                <w:rFonts w:ascii="Times New Roman" w:hAnsi="Times New Roman"/>
                <w:sz w:val="20"/>
                <w:szCs w:val="20"/>
                <w:lang w:eastAsia="de-DE"/>
              </w:rPr>
            </w:pPr>
            <w:r w:rsidRPr="00951D55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Назив предмета: </w:t>
            </w:r>
            <w:r w:rsidR="00951D55" w:rsidRPr="00951D55">
              <w:rPr>
                <w:rFonts w:ascii="Times New Roman" w:hAnsi="Times New Roman"/>
                <w:sz w:val="20"/>
                <w:szCs w:val="20"/>
              </w:rPr>
              <w:t>Родно заснована дискриминација и насиље</w:t>
            </w:r>
          </w:p>
        </w:tc>
      </w:tr>
      <w:tr w:rsidR="00E27F7B" w:rsidRPr="00951D55" w14:paraId="7CAD736A" w14:textId="77777777" w:rsidTr="00E27F7B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1E27ECA0" w14:textId="784401CF" w:rsidR="00E27F7B" w:rsidRPr="00951D55" w:rsidRDefault="00E27F7B" w:rsidP="00951D55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951D55">
              <w:rPr>
                <w:rFonts w:ascii="Times New Roman" w:hAnsi="Times New Roman"/>
                <w:b/>
                <w:bCs/>
                <w:sz w:val="20"/>
                <w:szCs w:val="20"/>
              </w:rPr>
              <w:t>Наставни</w:t>
            </w:r>
            <w:r w:rsidR="006257E4">
              <w:rPr>
                <w:rFonts w:ascii="Times New Roman" w:hAnsi="Times New Roman"/>
                <w:b/>
                <w:bCs/>
                <w:sz w:val="20"/>
                <w:szCs w:val="20"/>
              </w:rPr>
              <w:t>ци</w:t>
            </w:r>
            <w:r w:rsidRPr="00951D55">
              <w:rPr>
                <w:rFonts w:ascii="Times New Roman" w:hAnsi="Times New Roman"/>
                <w:b/>
                <w:bCs/>
                <w:sz w:val="20"/>
                <w:szCs w:val="20"/>
              </w:rPr>
              <w:t>:</w:t>
            </w:r>
            <w:r w:rsidRPr="00951D55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="00951D55" w:rsidRPr="00951D55">
              <w:rPr>
                <w:rFonts w:ascii="Times New Roman" w:hAnsi="Times New Roman"/>
                <w:bCs/>
                <w:sz w:val="20"/>
                <w:szCs w:val="20"/>
              </w:rPr>
              <w:t>проф. др Тамара Џамоња Игњатовић, доц. др Зоран Весић, сарадница Ивана Јакшић</w:t>
            </w:r>
          </w:p>
        </w:tc>
      </w:tr>
      <w:tr w:rsidR="00E27F7B" w:rsidRPr="00951D55" w14:paraId="7AE15889" w14:textId="77777777" w:rsidTr="00E27F7B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253199AD" w14:textId="77777777" w:rsidR="00E27F7B" w:rsidRPr="00951D55" w:rsidRDefault="00E27F7B" w:rsidP="00951D55">
            <w:pPr>
              <w:widowControl w:val="0"/>
              <w:autoSpaceDE w:val="0"/>
              <w:autoSpaceDN w:val="0"/>
              <w:adjustRightInd w:val="0"/>
              <w:spacing w:before="18" w:after="60"/>
              <w:jc w:val="both"/>
              <w:rPr>
                <w:rFonts w:ascii="Times New Roman" w:hAnsi="Times New Roman"/>
                <w:sz w:val="20"/>
                <w:szCs w:val="20"/>
                <w:lang w:eastAsia="de-DE"/>
              </w:rPr>
            </w:pPr>
            <w:r w:rsidRPr="00951D55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Статус предмета: </w:t>
            </w:r>
            <w:r w:rsidRPr="00951D55">
              <w:rPr>
                <w:rFonts w:ascii="Times New Roman" w:hAnsi="Times New Roman"/>
                <w:color w:val="000000"/>
                <w:sz w:val="20"/>
                <w:szCs w:val="20"/>
                <w:lang w:eastAsia="de-DE"/>
              </w:rPr>
              <w:t>Обавезан</w:t>
            </w:r>
          </w:p>
        </w:tc>
      </w:tr>
      <w:tr w:rsidR="00E27F7B" w:rsidRPr="00951D55" w14:paraId="72391AA7" w14:textId="77777777" w:rsidTr="00E27F7B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320E860B" w14:textId="77777777" w:rsidR="00E27F7B" w:rsidRPr="00951D55" w:rsidRDefault="00E27F7B" w:rsidP="00951D55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51D55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Број ЕСПБ: </w:t>
            </w:r>
            <w:r w:rsidRPr="00951D55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</w:tr>
      <w:tr w:rsidR="00E27F7B" w:rsidRPr="00951D55" w14:paraId="55D0A409" w14:textId="77777777" w:rsidTr="00E27F7B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13C05D86" w14:textId="77777777" w:rsidR="00E27F7B" w:rsidRPr="00951D55" w:rsidRDefault="00E27F7B" w:rsidP="00951D55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51D55">
              <w:rPr>
                <w:rFonts w:ascii="Times New Roman" w:hAnsi="Times New Roman"/>
                <w:b/>
                <w:bCs/>
                <w:sz w:val="20"/>
                <w:szCs w:val="20"/>
              </w:rPr>
              <w:t>Услов:</w:t>
            </w:r>
          </w:p>
        </w:tc>
      </w:tr>
      <w:tr w:rsidR="00E27F7B" w:rsidRPr="00951D55" w14:paraId="37BE447B" w14:textId="77777777" w:rsidTr="00E27F7B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55141F23" w14:textId="77777777" w:rsidR="00951D55" w:rsidRPr="00951D55" w:rsidRDefault="00951D55" w:rsidP="00951D55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951D55">
              <w:rPr>
                <w:rFonts w:ascii="Times New Roman" w:hAnsi="Times New Roman"/>
                <w:b/>
                <w:bCs/>
                <w:sz w:val="20"/>
                <w:szCs w:val="20"/>
              </w:rPr>
              <w:t>Циљ предмета</w:t>
            </w:r>
          </w:p>
          <w:p w14:paraId="53E949BA" w14:textId="7FFB6691" w:rsidR="00E27F7B" w:rsidRPr="00951D55" w:rsidRDefault="00951D55" w:rsidP="00951D55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51D55">
              <w:rPr>
                <w:rFonts w:ascii="Times New Roman" w:hAnsi="Times New Roman"/>
                <w:sz w:val="20"/>
                <w:szCs w:val="20"/>
              </w:rPr>
              <w:t>Курс се бави појавом родне дискриминације и родно заснованог насиља (РЗН) у контексту друштвеног и економског положаја жена током целокупног животног циклуса од детињства до старења. Разматра се њихов положај током школовања, у радом окружењу, у јавној сфери, као  и у приватној сфери кроз улоге старања у породици, позиције одлучивања, троструког радног времена, итд.  Циљ  курса је да се студенти упознају са факторима вулнерабилности, психолошким процесима укљученим у препознавање и реаговање на родну дискриминацију и насиље, правним оквиром и механизмима социјалне  заштите од жена од дискриминације и насиља, посебно партнерског насиља и насиља према старијим женама код нас и у свету и различитим облицима дискриминације којој могу бити изложене, тако да полазници стекну практична знање о поступању у различитим аспектима деловања од превенције, спречавања и заустављања партнерског и породичног насиља, до третмана усмерених ка опоравку жена од трауматског искуства и програмима рад са починиоцима насиља.</w:t>
            </w:r>
          </w:p>
        </w:tc>
      </w:tr>
      <w:tr w:rsidR="00E27F7B" w:rsidRPr="00951D55" w14:paraId="0FE59376" w14:textId="77777777" w:rsidTr="00E27F7B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52138730" w14:textId="77777777" w:rsidR="00951D55" w:rsidRPr="00951D55" w:rsidRDefault="00E27F7B" w:rsidP="00951D55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951D55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Исход предмета </w:t>
            </w:r>
          </w:p>
          <w:p w14:paraId="68FA2B26" w14:textId="77777777" w:rsidR="00951D55" w:rsidRPr="00951D55" w:rsidRDefault="00951D55" w:rsidP="00951D55">
            <w:pPr>
              <w:tabs>
                <w:tab w:val="left" w:pos="567"/>
              </w:tabs>
              <w:spacing w:before="60" w:after="60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951D55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Стицање основних теоријских и емпиријских сазнањима, заснованих на мултидисциплинарној, социолошкој, политиколошкој и психолошкој перспективи, а која доприносе разумевању дискриминације и родно заснованог насиља  проистеклог из друштвеног и економског положаја жена  у свету и код нас. </w:t>
            </w:r>
          </w:p>
          <w:p w14:paraId="6056446B" w14:textId="77777777" w:rsidR="00951D55" w:rsidRPr="00951D55" w:rsidRDefault="00951D55" w:rsidP="00951D55">
            <w:pPr>
              <w:tabs>
                <w:tab w:val="left" w:pos="567"/>
              </w:tabs>
              <w:spacing w:before="60" w:after="60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951D55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Развијене вештине препознавања, не само јасних облика физичког насиља, већ  показатеља прикривених форми РЗН и дискриминације. </w:t>
            </w:r>
          </w:p>
          <w:p w14:paraId="688BA11F" w14:textId="77777777" w:rsidR="00951D55" w:rsidRPr="00951D55" w:rsidRDefault="00951D55" w:rsidP="00951D55">
            <w:pPr>
              <w:tabs>
                <w:tab w:val="left" w:pos="567"/>
              </w:tabs>
              <w:spacing w:before="60" w:after="60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951D55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Развијене вештине за адекватно деловање на различитим нивоима превентивних интервенције, од креирања  образовних политика, политика социјалне и здравствене заштите и сл. </w:t>
            </w:r>
          </w:p>
          <w:p w14:paraId="1955E958" w14:textId="4FB123D0" w:rsidR="00E27F7B" w:rsidRPr="00951D55" w:rsidRDefault="00951D55" w:rsidP="00951D55">
            <w:pPr>
              <w:tabs>
                <w:tab w:val="left" w:pos="567"/>
              </w:tabs>
              <w:spacing w:before="60" w:after="6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51D55">
              <w:rPr>
                <w:rFonts w:ascii="Times New Roman" w:hAnsi="Times New Roman"/>
                <w:bCs/>
                <w:iCs/>
                <w:sz w:val="20"/>
                <w:szCs w:val="20"/>
              </w:rPr>
              <w:t>Оспособљеност за предузимање интервенција усмерених на индивидуални ниво деловања ка заустављању насиља и третмане  усмерене на опорак жртава и третман починилаца насиља у циљу њихове реинтеграције и ресоцијализације.</w:t>
            </w:r>
          </w:p>
        </w:tc>
      </w:tr>
      <w:tr w:rsidR="00E27F7B" w:rsidRPr="00951D55" w14:paraId="203E5216" w14:textId="77777777" w:rsidTr="00E27F7B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7556DC12" w14:textId="77777777" w:rsidR="00E27F7B" w:rsidRPr="00951D55" w:rsidRDefault="00E27F7B" w:rsidP="00951D55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951D55">
              <w:rPr>
                <w:rFonts w:ascii="Times New Roman" w:hAnsi="Times New Roman"/>
                <w:b/>
                <w:bCs/>
                <w:sz w:val="20"/>
                <w:szCs w:val="20"/>
              </w:rPr>
              <w:t>Садржај предмета</w:t>
            </w:r>
          </w:p>
          <w:p w14:paraId="674369CA" w14:textId="5F3BC2A8" w:rsidR="00E27F7B" w:rsidRPr="00951D55" w:rsidRDefault="00951D55" w:rsidP="00951D55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51D55">
              <w:rPr>
                <w:rFonts w:ascii="Times New Roman" w:hAnsi="Times New Roman"/>
                <w:iCs/>
                <w:sz w:val="20"/>
                <w:szCs w:val="20"/>
              </w:rPr>
              <w:t>Појам рода и политика родне равноправности  као важно друштвена и политичка питања. Појам Родно засноване дискриминације и  насиља (РЗН). О концептима структурног, културног и симболичког насиља.   Дискриминација и родно засновано насиље у образовању; РЗН у контексту  незапослености,  нових радних пракси;  Феминистичке медијске стратегије отпора у борби против РЗН; РЗН на интернету:  Улога религије и РЗН. Јавне политике и улога центра за социјални рад;   Трговина људима – сексуална и радна експлоатација жена; Дискриминација и насиље према женама из друштвено маргинализованих група – Ромкиње,  жене са инвалидитетом,  мигранткињама/ избеглим женама; Породично насиље над старијим женама; Карактеристике насиља према женама у партнерском односу и у породици;  Међународни уговори и закони Републике Србије који регулишу област заштите од насиља у породици; Насиље као траума, стратегије превладавања, опоравак и оснаживање жена;  Поверавање деце у контексту насиља у партнерском односу и насиља у породици; Процена и управљање безбедносним ризицима; индивидуални сигурносни план;  Индивидуални план мера заштите и подршке жртви; Превенција насиља према женама и насиља у породици; Третмани са починиоцима насиља.</w:t>
            </w:r>
          </w:p>
        </w:tc>
      </w:tr>
      <w:tr w:rsidR="00E27F7B" w:rsidRPr="00951D55" w14:paraId="7D5F7A25" w14:textId="77777777" w:rsidTr="00E27F7B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52898BBC" w14:textId="77777777" w:rsidR="00951D55" w:rsidRPr="00951D55" w:rsidRDefault="00951D55" w:rsidP="00951D55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951D55">
              <w:rPr>
                <w:rFonts w:ascii="Times New Roman" w:hAnsi="Times New Roman"/>
                <w:b/>
                <w:bCs/>
                <w:sz w:val="20"/>
                <w:szCs w:val="20"/>
              </w:rPr>
              <w:t>Литература:</w:t>
            </w:r>
          </w:p>
          <w:p w14:paraId="01C2983F" w14:textId="77777777" w:rsidR="00951D55" w:rsidRPr="00951D55" w:rsidRDefault="00951D55" w:rsidP="00951D55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51D55">
              <w:rPr>
                <w:rFonts w:ascii="Times New Roman" w:hAnsi="Times New Roman"/>
                <w:sz w:val="20"/>
                <w:szCs w:val="20"/>
              </w:rPr>
              <w:t>а)основна:</w:t>
            </w:r>
          </w:p>
          <w:p w14:paraId="21576069" w14:textId="77777777" w:rsidR="00951D55" w:rsidRPr="00951D55" w:rsidRDefault="00951D55" w:rsidP="00951D55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51D55">
              <w:rPr>
                <w:rFonts w:ascii="Times New Roman" w:hAnsi="Times New Roman"/>
                <w:sz w:val="20"/>
                <w:szCs w:val="20"/>
              </w:rPr>
              <w:t>Игњатовић Тања (2011) Насиље према женама у интимном партнерском односу: Модел координираног одговора;</w:t>
            </w:r>
          </w:p>
          <w:p w14:paraId="301A667A" w14:textId="77777777" w:rsidR="00951D55" w:rsidRPr="00951D55" w:rsidRDefault="00951D55" w:rsidP="00951D55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51D55">
              <w:rPr>
                <w:rFonts w:ascii="Times New Roman" w:hAnsi="Times New Roman"/>
                <w:sz w:val="20"/>
                <w:szCs w:val="20"/>
              </w:rPr>
              <w:t>Мацановић Вања (2015) Међународни документи у области заштите жене од свих облика родно заснованог насиља;</w:t>
            </w:r>
          </w:p>
          <w:p w14:paraId="7FDA27FD" w14:textId="77777777" w:rsidR="00951D55" w:rsidRPr="00951D55" w:rsidRDefault="00951D55" w:rsidP="00951D55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51D55">
              <w:rPr>
                <w:rFonts w:ascii="Times New Roman" w:hAnsi="Times New Roman"/>
                <w:sz w:val="20"/>
                <w:szCs w:val="20"/>
              </w:rPr>
              <w:lastRenderedPageBreak/>
              <w:t>Јакшић, И., Мијатовић, К., и Џамоња Игњатовић, Т. (2020). Искуство и перцепције родне дискриминације у поређењу: ефекти базичног самопоштовања и стратегије суочавања. Антропологија, 20 (3), 79-97</w:t>
            </w:r>
          </w:p>
          <w:p w14:paraId="6F3D14A9" w14:textId="77777777" w:rsidR="00951D55" w:rsidRPr="00951D55" w:rsidRDefault="00951D55" w:rsidP="00951D55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51D55">
              <w:rPr>
                <w:rFonts w:ascii="Times New Roman" w:hAnsi="Times New Roman"/>
                <w:sz w:val="20"/>
                <w:szCs w:val="20"/>
              </w:rPr>
              <w:t>Жикић, Бојан (2016). Репродукција, маргиналност, ризик. Огледи из антропологије јавног здравља. Филозофски факултет у Бгд; СГЦ. поглавље: Структурно насиље, 171-188;</w:t>
            </w:r>
          </w:p>
          <w:p w14:paraId="154E8C10" w14:textId="77777777" w:rsidR="00951D55" w:rsidRPr="00951D55" w:rsidRDefault="00951D55" w:rsidP="00951D55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51D55">
              <w:rPr>
                <w:rFonts w:ascii="Times New Roman" w:hAnsi="Times New Roman"/>
                <w:sz w:val="20"/>
                <w:szCs w:val="20"/>
              </w:rPr>
              <w:t>Игњатовић Тања (2017) Индивидуални план заштите и подршке жртве;</w:t>
            </w:r>
          </w:p>
          <w:p w14:paraId="015FEE40" w14:textId="77777777" w:rsidR="00951D55" w:rsidRPr="00951D55" w:rsidRDefault="00951D55" w:rsidP="00951D55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51D55">
              <w:rPr>
                <w:rFonts w:ascii="Times New Roman" w:hAnsi="Times New Roman"/>
                <w:sz w:val="20"/>
                <w:szCs w:val="20"/>
              </w:rPr>
              <w:t>Игњатовић Тања (2015) Разумевање насиља према женама злоупотребом деце;</w:t>
            </w:r>
          </w:p>
          <w:p w14:paraId="5843B5B6" w14:textId="77777777" w:rsidR="00951D55" w:rsidRPr="00951D55" w:rsidRDefault="00951D55" w:rsidP="00951D55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51D55">
              <w:rPr>
                <w:rFonts w:ascii="Times New Roman" w:hAnsi="Times New Roman"/>
                <w:sz w:val="20"/>
                <w:szCs w:val="20"/>
              </w:rPr>
              <w:t xml:space="preserve">Мацановић Вања и Игњатовић Тања (2017) Процена безбедносних ризика; </w:t>
            </w:r>
          </w:p>
          <w:p w14:paraId="389EE441" w14:textId="77777777" w:rsidR="00951D55" w:rsidRPr="00951D55" w:rsidRDefault="00951D55" w:rsidP="00951D55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51D55">
              <w:rPr>
                <w:rFonts w:ascii="Times New Roman" w:hAnsi="Times New Roman"/>
                <w:sz w:val="20"/>
                <w:szCs w:val="20"/>
              </w:rPr>
              <w:t xml:space="preserve">Džamonja-Ignjatović, T., Milanović, M., Duhaček, D. (2015). Structure and underlying value of preferable gender characteristics among the Students of Belgrade University, Primenjena psihologija,8,(4), Novi Sad. p. 395-414; </w:t>
            </w:r>
          </w:p>
          <w:p w14:paraId="42A76E73" w14:textId="77777777" w:rsidR="00951D55" w:rsidRPr="00951D55" w:rsidRDefault="00951D55" w:rsidP="00951D55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51D55">
              <w:rPr>
                <w:rFonts w:ascii="Times New Roman" w:hAnsi="Times New Roman"/>
                <w:sz w:val="20"/>
                <w:szCs w:val="20"/>
              </w:rPr>
              <w:t>Деспотовић, В (2009). Примена породичне медијације у случајевима породичног насиља. У Џамоња Игњатовић Т., ур.) Теоријске основе медијације- перспективе и доприноси, Центар за примену психологије, Београд;</w:t>
            </w:r>
          </w:p>
          <w:p w14:paraId="2C450DA4" w14:textId="77777777" w:rsidR="00951D55" w:rsidRPr="00951D55" w:rsidRDefault="00951D55" w:rsidP="00951D55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51D55">
              <w:rPr>
                <w:rFonts w:ascii="Times New Roman" w:hAnsi="Times New Roman"/>
                <w:sz w:val="20"/>
                <w:szCs w:val="20"/>
              </w:rPr>
              <w:t>Деспотовић, В. (2017). Анализа ефикасности психосоцијалног програма за започињање насиља у партнерским односима, Докторска дисертација, Универзитет у Београду Факултет политичких наука;</w:t>
            </w:r>
          </w:p>
          <w:p w14:paraId="70291A93" w14:textId="77777777" w:rsidR="00951D55" w:rsidRPr="00951D55" w:rsidRDefault="00951D55" w:rsidP="00951D55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51D55">
              <w:rPr>
                <w:rFonts w:ascii="Times New Roman" w:hAnsi="Times New Roman"/>
                <w:sz w:val="20"/>
                <w:szCs w:val="20"/>
              </w:rPr>
              <w:t>Зоран М. Весић, Наталија Д. Перишић, Ивана М. Јакшић. (2019); Чиниоци социјалног укључивања старијих особа у Београду, Социолошки преглед, vol. LIII (2019), no. 4, pp. 1681–1708;</w:t>
            </w:r>
          </w:p>
          <w:p w14:paraId="73ED7CF9" w14:textId="77777777" w:rsidR="00951D55" w:rsidRPr="00951D55" w:rsidRDefault="00951D55" w:rsidP="00951D55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51D55">
              <w:rPr>
                <w:rFonts w:ascii="Times New Roman" w:hAnsi="Times New Roman"/>
                <w:sz w:val="20"/>
                <w:szCs w:val="20"/>
              </w:rPr>
              <w:t>Марта Сјеничић, Зоран Весић. (2018); Злостављање старијих: Истраживање и превенција; Темида, 2018, vol. 21, br. 3, str. 345-362;</w:t>
            </w:r>
          </w:p>
          <w:p w14:paraId="78E05B28" w14:textId="77777777" w:rsidR="00951D55" w:rsidRPr="00951D55" w:rsidRDefault="00951D55" w:rsidP="00951D55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521613BA" w14:textId="77777777" w:rsidR="00951D55" w:rsidRPr="00951D55" w:rsidRDefault="00951D55" w:rsidP="00951D55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51D55">
              <w:rPr>
                <w:rFonts w:ascii="Times New Roman" w:hAnsi="Times New Roman"/>
                <w:sz w:val="20"/>
                <w:szCs w:val="20"/>
              </w:rPr>
              <w:t>б) допунска</w:t>
            </w:r>
          </w:p>
          <w:p w14:paraId="33FFACB3" w14:textId="77777777" w:rsidR="00951D55" w:rsidRPr="00951D55" w:rsidRDefault="00951D55" w:rsidP="00951D55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51D55">
              <w:rPr>
                <w:rFonts w:ascii="Times New Roman" w:hAnsi="Times New Roman"/>
                <w:sz w:val="20"/>
                <w:szCs w:val="20"/>
              </w:rPr>
              <w:t>Џамоња Игњатовић Т., Жегарац, Н., Поповић, Д., Духачек, Д. (2009): Истраживање става према родној равноправности у систему високошколског образовања, Годишњак, 3, Универзитет у Београду - Факултет политичких наука, стр. 696-709;</w:t>
            </w:r>
          </w:p>
          <w:p w14:paraId="7291189B" w14:textId="77777777" w:rsidR="00951D55" w:rsidRPr="00951D55" w:rsidRDefault="00951D55" w:rsidP="00951D55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51D55">
              <w:rPr>
                <w:rFonts w:ascii="Times New Roman" w:hAnsi="Times New Roman"/>
                <w:sz w:val="20"/>
                <w:szCs w:val="20"/>
              </w:rPr>
              <w:t>Јелена Ћериман, Нађа Духачек, Ксенија Перишић и Марина Богдановић (2015) Истраживање родно заснованог насиља у школама у Србији;</w:t>
            </w:r>
          </w:p>
          <w:p w14:paraId="4369DA62" w14:textId="77777777" w:rsidR="00951D55" w:rsidRPr="00951D55" w:rsidRDefault="00951D55" w:rsidP="00951D55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51D55">
              <w:rPr>
                <w:rFonts w:ascii="Times New Roman" w:hAnsi="Times New Roman"/>
                <w:sz w:val="20"/>
                <w:szCs w:val="20"/>
              </w:rPr>
              <w:t>Ћировић (Јакшић), И. и Малинић, Д. (2013). Академски родни стереотипи будућих наставника. Зборник Института за педагошка истраживања, 45 (1), 322-341;</w:t>
            </w:r>
          </w:p>
          <w:p w14:paraId="4EEBC6FB" w14:textId="77777777" w:rsidR="00951D55" w:rsidRPr="00951D55" w:rsidRDefault="00951D55" w:rsidP="00951D55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51D55">
              <w:rPr>
                <w:rFonts w:ascii="Times New Roman" w:hAnsi="Times New Roman"/>
                <w:sz w:val="20"/>
                <w:szCs w:val="20"/>
              </w:rPr>
              <w:t>Лидија Радуловић (2009) Пол / род и религија: Конструкција рода у народној религији Срба;</w:t>
            </w:r>
          </w:p>
          <w:p w14:paraId="463D5BCE" w14:textId="77777777" w:rsidR="00951D55" w:rsidRPr="00951D55" w:rsidRDefault="00951D55" w:rsidP="00951D55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51D55">
              <w:rPr>
                <w:rFonts w:ascii="Times New Roman" w:hAnsi="Times New Roman"/>
                <w:sz w:val="20"/>
                <w:szCs w:val="20"/>
              </w:rPr>
              <w:t>Чарна Брковић (2017) Локална заједница и етичко државаљанство: неолибералне реконфигурације социјалне заштите;</w:t>
            </w:r>
          </w:p>
          <w:p w14:paraId="3AF7D8C2" w14:textId="77777777" w:rsidR="00951D55" w:rsidRPr="00951D55" w:rsidRDefault="00951D55" w:rsidP="00951D55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51D55">
              <w:rPr>
                <w:rFonts w:ascii="Times New Roman" w:hAnsi="Times New Roman"/>
                <w:sz w:val="20"/>
                <w:szCs w:val="20"/>
              </w:rPr>
              <w:t>Соња Авлијаш (2017) Жене и рад. Ка политичкој економији транзиције;</w:t>
            </w:r>
          </w:p>
          <w:p w14:paraId="51436C08" w14:textId="77777777" w:rsidR="00951D55" w:rsidRPr="00951D55" w:rsidRDefault="00951D55" w:rsidP="00951D55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51D55">
              <w:rPr>
                <w:rFonts w:ascii="Times New Roman" w:hAnsi="Times New Roman"/>
                <w:sz w:val="20"/>
                <w:szCs w:val="20"/>
              </w:rPr>
              <w:t xml:space="preserve">Karen Boyle (2004) Media and Violence: Gendering the Debates; </w:t>
            </w:r>
          </w:p>
          <w:p w14:paraId="22945BC7" w14:textId="77777777" w:rsidR="00951D55" w:rsidRPr="00951D55" w:rsidRDefault="00951D55" w:rsidP="00951D55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51D55">
              <w:rPr>
                <w:rFonts w:ascii="Times New Roman" w:hAnsi="Times New Roman"/>
                <w:sz w:val="20"/>
                <w:szCs w:val="20"/>
              </w:rPr>
              <w:t>Jacqui True (2010) The Political Economy of Violence Against Women;</w:t>
            </w:r>
          </w:p>
          <w:p w14:paraId="3091B836" w14:textId="77777777" w:rsidR="00951D55" w:rsidRPr="00951D55" w:rsidRDefault="00951D55" w:rsidP="00951D55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51D55">
              <w:rPr>
                <w:rFonts w:ascii="Times New Roman" w:hAnsi="Times New Roman"/>
                <w:sz w:val="20"/>
                <w:szCs w:val="20"/>
              </w:rPr>
              <w:t>Сјеничић М. (2020): Правни аспекти насиља над старијим особама, Институт друштвених наука, Београд;</w:t>
            </w:r>
          </w:p>
          <w:p w14:paraId="6154BE11" w14:textId="77777777" w:rsidR="00951D55" w:rsidRPr="00951D55" w:rsidRDefault="00951D55" w:rsidP="00951D55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51D55">
              <w:rPr>
                <w:rFonts w:ascii="Times New Roman" w:hAnsi="Times New Roman"/>
                <w:sz w:val="20"/>
                <w:szCs w:val="20"/>
              </w:rPr>
              <w:t>One World Platform (2015) Женска права и сигурност на интернету;</w:t>
            </w:r>
          </w:p>
          <w:p w14:paraId="0B0C72D6" w14:textId="77777777" w:rsidR="00951D55" w:rsidRPr="00951D55" w:rsidRDefault="00951D55" w:rsidP="00951D55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51D55">
              <w:rPr>
                <w:rFonts w:ascii="Times New Roman" w:hAnsi="Times New Roman"/>
                <w:sz w:val="20"/>
                <w:szCs w:val="20"/>
              </w:rPr>
              <w:t>Сарита Бардаш (2017) Статистика и достојанствен рад: Критичка анализа политичког тумачења статистике рада;</w:t>
            </w:r>
          </w:p>
          <w:p w14:paraId="45C6F987" w14:textId="6412642E" w:rsidR="00E27F7B" w:rsidRPr="00951D55" w:rsidRDefault="00951D55" w:rsidP="00951D55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51D55">
              <w:rPr>
                <w:rFonts w:ascii="Times New Roman" w:hAnsi="Times New Roman"/>
                <w:sz w:val="20"/>
                <w:szCs w:val="20"/>
              </w:rPr>
              <w:t>Kathleen Ho (2007) Structural Violence as a Human Right Violation;</w:t>
            </w:r>
          </w:p>
        </w:tc>
      </w:tr>
      <w:tr w:rsidR="00E27F7B" w:rsidRPr="00951D55" w14:paraId="591D22B7" w14:textId="77777777" w:rsidTr="00E27F7B">
        <w:trPr>
          <w:trHeight w:val="227"/>
          <w:jc w:val="center"/>
        </w:trPr>
        <w:tc>
          <w:tcPr>
            <w:tcW w:w="3073" w:type="dxa"/>
            <w:vAlign w:val="center"/>
          </w:tcPr>
          <w:p w14:paraId="52DDCFEE" w14:textId="77777777" w:rsidR="00E27F7B" w:rsidRPr="00951D55" w:rsidRDefault="00E27F7B" w:rsidP="00951D55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951D55">
              <w:rPr>
                <w:rFonts w:ascii="Times New Roman" w:hAnsi="Times New Roman"/>
                <w:b/>
                <w:bCs/>
                <w:sz w:val="20"/>
                <w:szCs w:val="20"/>
              </w:rPr>
              <w:lastRenderedPageBreak/>
              <w:t xml:space="preserve">Број часова </w:t>
            </w:r>
            <w:r w:rsidRPr="00951D55">
              <w:rPr>
                <w:rFonts w:ascii="Times New Roman" w:hAnsi="Times New Roman"/>
                <w:b/>
                <w:sz w:val="20"/>
                <w:szCs w:val="20"/>
              </w:rPr>
              <w:t xml:space="preserve"> активне наставе</w:t>
            </w:r>
          </w:p>
        </w:tc>
        <w:tc>
          <w:tcPr>
            <w:tcW w:w="3060" w:type="dxa"/>
            <w:gridSpan w:val="2"/>
            <w:vAlign w:val="center"/>
          </w:tcPr>
          <w:p w14:paraId="227ECC48" w14:textId="6CBE65A9" w:rsidR="00E27F7B" w:rsidRPr="00951D55" w:rsidRDefault="00E27F7B" w:rsidP="00951D55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951D55">
              <w:rPr>
                <w:rFonts w:ascii="Times New Roman" w:hAnsi="Times New Roman"/>
                <w:b/>
                <w:sz w:val="20"/>
                <w:szCs w:val="20"/>
              </w:rPr>
              <w:t>Теоријска настава:</w:t>
            </w:r>
            <w:r w:rsidR="00D87E92" w:rsidRPr="00951D55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="00951D55" w:rsidRPr="00003485">
              <w:rPr>
                <w:rFonts w:ascii="Times New Roman" w:hAnsi="Times New Roman"/>
                <w:bCs/>
                <w:sz w:val="20"/>
                <w:szCs w:val="20"/>
              </w:rPr>
              <w:t>30</w:t>
            </w:r>
          </w:p>
        </w:tc>
        <w:tc>
          <w:tcPr>
            <w:tcW w:w="3217" w:type="dxa"/>
            <w:gridSpan w:val="2"/>
            <w:vAlign w:val="center"/>
          </w:tcPr>
          <w:p w14:paraId="756FB26E" w14:textId="4B92B5EB" w:rsidR="00E27F7B" w:rsidRPr="00951D55" w:rsidRDefault="00E27F7B" w:rsidP="00951D55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951D55">
              <w:rPr>
                <w:rFonts w:ascii="Times New Roman" w:hAnsi="Times New Roman"/>
                <w:b/>
                <w:sz w:val="20"/>
                <w:szCs w:val="20"/>
              </w:rPr>
              <w:t>Практична настава:</w:t>
            </w:r>
            <w:r w:rsidR="00D87E92" w:rsidRPr="00951D55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="00003485" w:rsidRPr="00003485">
              <w:rPr>
                <w:rFonts w:ascii="Times New Roman" w:hAnsi="Times New Roman"/>
                <w:bCs/>
                <w:sz w:val="20"/>
                <w:szCs w:val="20"/>
              </w:rPr>
              <w:t>3</w:t>
            </w:r>
            <w:r w:rsidR="00951D55" w:rsidRPr="00003485"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</w:tr>
      <w:tr w:rsidR="00E27F7B" w:rsidRPr="00951D55" w14:paraId="642BF38F" w14:textId="77777777" w:rsidTr="00E27F7B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3820FA37" w14:textId="36600A9A" w:rsidR="00E27F7B" w:rsidRPr="00951D55" w:rsidRDefault="00E27F7B" w:rsidP="00951D55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951D55">
              <w:rPr>
                <w:rFonts w:ascii="Times New Roman" w:hAnsi="Times New Roman"/>
                <w:b/>
                <w:bCs/>
                <w:sz w:val="20"/>
                <w:szCs w:val="20"/>
              </w:rPr>
              <w:t>Методе извођења наставе</w:t>
            </w:r>
            <w:r w:rsidR="00951D55" w:rsidRPr="00951D55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: </w:t>
            </w:r>
            <w:r w:rsidR="00951D55" w:rsidRPr="00951D55">
              <w:rPr>
                <w:rFonts w:ascii="Times New Roman" w:hAnsi="Times New Roman"/>
                <w:sz w:val="20"/>
                <w:szCs w:val="20"/>
              </w:rPr>
              <w:t>предавања, вежбе, студентске презентације, панели</w:t>
            </w:r>
          </w:p>
        </w:tc>
      </w:tr>
      <w:tr w:rsidR="00E27F7B" w:rsidRPr="00951D55" w14:paraId="755EF28A" w14:textId="77777777" w:rsidTr="00E27F7B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052B9E27" w14:textId="77777777" w:rsidR="00E27F7B" w:rsidRPr="00951D55" w:rsidRDefault="00E27F7B" w:rsidP="00951D55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951D55">
              <w:rPr>
                <w:rFonts w:ascii="Times New Roman" w:hAnsi="Times New Roman"/>
                <w:b/>
                <w:bCs/>
                <w:sz w:val="20"/>
                <w:szCs w:val="20"/>
              </w:rPr>
              <w:t>Оцена  знања (максимални број поена 100)</w:t>
            </w:r>
          </w:p>
        </w:tc>
      </w:tr>
      <w:tr w:rsidR="00E27F7B" w:rsidRPr="00951D55" w14:paraId="1F6261F4" w14:textId="77777777" w:rsidTr="00E27F7B">
        <w:trPr>
          <w:trHeight w:val="227"/>
          <w:jc w:val="center"/>
        </w:trPr>
        <w:tc>
          <w:tcPr>
            <w:tcW w:w="3073" w:type="dxa"/>
            <w:vAlign w:val="center"/>
          </w:tcPr>
          <w:p w14:paraId="568B970F" w14:textId="77777777" w:rsidR="00E27F7B" w:rsidRPr="00951D55" w:rsidRDefault="00E27F7B" w:rsidP="00951D55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 w:rsidRPr="00951D55">
              <w:rPr>
                <w:rFonts w:ascii="Times New Roman" w:hAnsi="Times New Roman"/>
                <w:b/>
                <w:iCs/>
                <w:sz w:val="20"/>
                <w:szCs w:val="20"/>
              </w:rPr>
              <w:t>Предиспитне обавезе</w:t>
            </w:r>
          </w:p>
        </w:tc>
        <w:tc>
          <w:tcPr>
            <w:tcW w:w="1919" w:type="dxa"/>
            <w:vAlign w:val="center"/>
          </w:tcPr>
          <w:p w14:paraId="5C695DFF" w14:textId="58CC3C4B" w:rsidR="00E27F7B" w:rsidRPr="00951D55" w:rsidRDefault="00E27F7B" w:rsidP="00951D55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51D55">
              <w:rPr>
                <w:rFonts w:ascii="Times New Roman" w:hAnsi="Times New Roman"/>
                <w:sz w:val="20"/>
                <w:szCs w:val="20"/>
              </w:rPr>
              <w:t>поена</w:t>
            </w:r>
          </w:p>
        </w:tc>
        <w:tc>
          <w:tcPr>
            <w:tcW w:w="3130" w:type="dxa"/>
            <w:gridSpan w:val="2"/>
            <w:shd w:val="clear" w:color="auto" w:fill="auto"/>
            <w:vAlign w:val="center"/>
          </w:tcPr>
          <w:p w14:paraId="5147E59D" w14:textId="77777777" w:rsidR="00E27F7B" w:rsidRPr="00951D55" w:rsidRDefault="00E27F7B" w:rsidP="00951D55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951D55">
              <w:rPr>
                <w:rFonts w:ascii="Times New Roman" w:hAnsi="Times New Roman"/>
                <w:b/>
                <w:iCs/>
                <w:sz w:val="20"/>
                <w:szCs w:val="20"/>
              </w:rPr>
              <w:t xml:space="preserve">Завршни испит </w:t>
            </w:r>
          </w:p>
        </w:tc>
        <w:tc>
          <w:tcPr>
            <w:tcW w:w="1228" w:type="dxa"/>
            <w:shd w:val="clear" w:color="auto" w:fill="auto"/>
            <w:vAlign w:val="center"/>
          </w:tcPr>
          <w:p w14:paraId="4E409A0A" w14:textId="77777777" w:rsidR="00E27F7B" w:rsidRPr="00951D55" w:rsidRDefault="00E27F7B" w:rsidP="00951D55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951D55">
              <w:rPr>
                <w:rFonts w:ascii="Times New Roman" w:hAnsi="Times New Roman"/>
                <w:sz w:val="20"/>
                <w:szCs w:val="20"/>
              </w:rPr>
              <w:t>поена</w:t>
            </w:r>
          </w:p>
        </w:tc>
      </w:tr>
      <w:tr w:rsidR="00E27F7B" w:rsidRPr="00951D55" w14:paraId="77DD1807" w14:textId="77777777" w:rsidTr="00E27F7B">
        <w:trPr>
          <w:trHeight w:val="227"/>
          <w:jc w:val="center"/>
        </w:trPr>
        <w:tc>
          <w:tcPr>
            <w:tcW w:w="3073" w:type="dxa"/>
            <w:vAlign w:val="center"/>
          </w:tcPr>
          <w:p w14:paraId="1C548BD5" w14:textId="77777777" w:rsidR="00E27F7B" w:rsidRPr="00951D55" w:rsidRDefault="00E27F7B" w:rsidP="00951D55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951D55">
              <w:rPr>
                <w:rFonts w:ascii="Times New Roman" w:hAnsi="Times New Roman"/>
                <w:sz w:val="20"/>
                <w:szCs w:val="20"/>
              </w:rPr>
              <w:t>активност у току предавања</w:t>
            </w:r>
          </w:p>
        </w:tc>
        <w:tc>
          <w:tcPr>
            <w:tcW w:w="1919" w:type="dxa"/>
            <w:vAlign w:val="center"/>
          </w:tcPr>
          <w:p w14:paraId="72853B13" w14:textId="7579CB24" w:rsidR="00E27F7B" w:rsidRPr="00951D55" w:rsidRDefault="00951D55" w:rsidP="00951D55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 w:rsidRPr="00951D55">
              <w:rPr>
                <w:rFonts w:ascii="Times New Roman" w:hAnsi="Times New Roman"/>
                <w:b/>
                <w:iCs/>
                <w:sz w:val="20"/>
                <w:szCs w:val="20"/>
              </w:rPr>
              <w:t>20</w:t>
            </w:r>
          </w:p>
        </w:tc>
        <w:tc>
          <w:tcPr>
            <w:tcW w:w="3130" w:type="dxa"/>
            <w:gridSpan w:val="2"/>
            <w:shd w:val="clear" w:color="auto" w:fill="auto"/>
            <w:vAlign w:val="center"/>
          </w:tcPr>
          <w:p w14:paraId="7C3839CA" w14:textId="77777777" w:rsidR="00E27F7B" w:rsidRPr="00951D55" w:rsidRDefault="00E27F7B" w:rsidP="00951D55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951D55">
              <w:rPr>
                <w:rFonts w:ascii="Times New Roman" w:hAnsi="Times New Roman"/>
                <w:sz w:val="20"/>
                <w:szCs w:val="20"/>
              </w:rPr>
              <w:t>писмени испит</w:t>
            </w:r>
          </w:p>
        </w:tc>
        <w:tc>
          <w:tcPr>
            <w:tcW w:w="1228" w:type="dxa"/>
            <w:shd w:val="clear" w:color="auto" w:fill="auto"/>
            <w:vAlign w:val="center"/>
          </w:tcPr>
          <w:p w14:paraId="140DFE2F" w14:textId="77777777" w:rsidR="00E27F7B" w:rsidRPr="00951D55" w:rsidRDefault="00E27F7B" w:rsidP="00951D55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951D55">
              <w:rPr>
                <w:rFonts w:ascii="Times New Roman" w:hAnsi="Times New Roman"/>
                <w:b/>
                <w:bCs/>
                <w:sz w:val="20"/>
                <w:szCs w:val="20"/>
              </w:rPr>
              <w:t>40</w:t>
            </w:r>
          </w:p>
        </w:tc>
      </w:tr>
      <w:tr w:rsidR="00E27F7B" w:rsidRPr="00951D55" w14:paraId="05E1B584" w14:textId="77777777" w:rsidTr="00E27F7B">
        <w:trPr>
          <w:trHeight w:val="227"/>
          <w:jc w:val="center"/>
        </w:trPr>
        <w:tc>
          <w:tcPr>
            <w:tcW w:w="3073" w:type="dxa"/>
            <w:vAlign w:val="center"/>
          </w:tcPr>
          <w:p w14:paraId="77EFC544" w14:textId="6D96BA71" w:rsidR="00E27F7B" w:rsidRPr="00951D55" w:rsidRDefault="00E27F7B" w:rsidP="00951D55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951D55">
              <w:rPr>
                <w:rFonts w:ascii="Times New Roman" w:hAnsi="Times New Roman"/>
                <w:sz w:val="20"/>
                <w:szCs w:val="20"/>
              </w:rPr>
              <w:t>практична настава</w:t>
            </w:r>
          </w:p>
        </w:tc>
        <w:tc>
          <w:tcPr>
            <w:tcW w:w="1919" w:type="dxa"/>
            <w:vAlign w:val="center"/>
          </w:tcPr>
          <w:p w14:paraId="446FC44E" w14:textId="4A7B7D82" w:rsidR="00E27F7B" w:rsidRPr="00951D55" w:rsidRDefault="00E27F7B" w:rsidP="00951D55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</w:p>
        </w:tc>
        <w:tc>
          <w:tcPr>
            <w:tcW w:w="3130" w:type="dxa"/>
            <w:gridSpan w:val="2"/>
            <w:shd w:val="clear" w:color="auto" w:fill="auto"/>
            <w:vAlign w:val="center"/>
          </w:tcPr>
          <w:p w14:paraId="0ECAAEE5" w14:textId="77777777" w:rsidR="00E27F7B" w:rsidRPr="00951D55" w:rsidRDefault="00E27F7B" w:rsidP="00951D55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951D55">
              <w:rPr>
                <w:rFonts w:ascii="Times New Roman" w:hAnsi="Times New Roman"/>
                <w:sz w:val="20"/>
                <w:szCs w:val="20"/>
              </w:rPr>
              <w:t>усмени испит</w:t>
            </w:r>
          </w:p>
        </w:tc>
        <w:tc>
          <w:tcPr>
            <w:tcW w:w="1228" w:type="dxa"/>
            <w:shd w:val="clear" w:color="auto" w:fill="auto"/>
            <w:vAlign w:val="center"/>
          </w:tcPr>
          <w:p w14:paraId="10A43068" w14:textId="77777777" w:rsidR="00E27F7B" w:rsidRPr="00951D55" w:rsidRDefault="00E27F7B" w:rsidP="00951D55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</w:tr>
      <w:tr w:rsidR="00E27F7B" w:rsidRPr="00951D55" w14:paraId="1C43DDDD" w14:textId="77777777" w:rsidTr="00E27F7B">
        <w:trPr>
          <w:trHeight w:val="227"/>
          <w:jc w:val="center"/>
        </w:trPr>
        <w:tc>
          <w:tcPr>
            <w:tcW w:w="3073" w:type="dxa"/>
            <w:vAlign w:val="center"/>
          </w:tcPr>
          <w:p w14:paraId="3EFD311D" w14:textId="7C0532C6" w:rsidR="00E27F7B" w:rsidRPr="00951D55" w:rsidRDefault="00E27F7B" w:rsidP="00951D55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951D55">
              <w:rPr>
                <w:rFonts w:ascii="Times New Roman" w:hAnsi="Times New Roman"/>
                <w:sz w:val="20"/>
                <w:szCs w:val="20"/>
              </w:rPr>
              <w:t>Колоквијум</w:t>
            </w:r>
            <w:r w:rsidR="00951D55" w:rsidRPr="00951D55">
              <w:rPr>
                <w:rFonts w:ascii="Times New Roman" w:hAnsi="Times New Roman"/>
                <w:sz w:val="20"/>
                <w:szCs w:val="20"/>
              </w:rPr>
              <w:t>-и</w:t>
            </w:r>
          </w:p>
        </w:tc>
        <w:tc>
          <w:tcPr>
            <w:tcW w:w="1919" w:type="dxa"/>
            <w:vAlign w:val="center"/>
          </w:tcPr>
          <w:p w14:paraId="12520D2A" w14:textId="5249B169" w:rsidR="00E27F7B" w:rsidRPr="00951D55" w:rsidRDefault="00E27F7B" w:rsidP="00951D55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</w:p>
        </w:tc>
        <w:tc>
          <w:tcPr>
            <w:tcW w:w="3130" w:type="dxa"/>
            <w:gridSpan w:val="2"/>
            <w:shd w:val="clear" w:color="auto" w:fill="auto"/>
            <w:vAlign w:val="center"/>
          </w:tcPr>
          <w:p w14:paraId="70CFBFC0" w14:textId="77777777" w:rsidR="00E27F7B" w:rsidRPr="00951D55" w:rsidRDefault="00E27F7B" w:rsidP="00951D55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951D55">
              <w:rPr>
                <w:rFonts w:ascii="Times New Roman" w:hAnsi="Times New Roman"/>
                <w:i/>
                <w:iCs/>
                <w:sz w:val="20"/>
                <w:szCs w:val="20"/>
              </w:rPr>
              <w:t>..........</w:t>
            </w:r>
          </w:p>
        </w:tc>
        <w:tc>
          <w:tcPr>
            <w:tcW w:w="1228" w:type="dxa"/>
            <w:shd w:val="clear" w:color="auto" w:fill="auto"/>
            <w:vAlign w:val="center"/>
          </w:tcPr>
          <w:p w14:paraId="6CFC0B21" w14:textId="77777777" w:rsidR="00E27F7B" w:rsidRPr="00951D55" w:rsidRDefault="00E27F7B" w:rsidP="00951D55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</w:tr>
      <w:tr w:rsidR="00E27F7B" w:rsidRPr="00951D55" w14:paraId="4BBE73DA" w14:textId="77777777" w:rsidTr="00E27F7B">
        <w:trPr>
          <w:trHeight w:val="227"/>
          <w:jc w:val="center"/>
        </w:trPr>
        <w:tc>
          <w:tcPr>
            <w:tcW w:w="3073" w:type="dxa"/>
            <w:vAlign w:val="center"/>
          </w:tcPr>
          <w:p w14:paraId="28A56AFB" w14:textId="77777777" w:rsidR="00E27F7B" w:rsidRPr="00951D55" w:rsidRDefault="00E27F7B" w:rsidP="00951D55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51D55">
              <w:rPr>
                <w:rFonts w:ascii="Times New Roman" w:hAnsi="Times New Roman"/>
                <w:sz w:val="20"/>
                <w:szCs w:val="20"/>
              </w:rPr>
              <w:t>семинар-и</w:t>
            </w:r>
          </w:p>
        </w:tc>
        <w:tc>
          <w:tcPr>
            <w:tcW w:w="1919" w:type="dxa"/>
            <w:vAlign w:val="center"/>
          </w:tcPr>
          <w:p w14:paraId="6D05DF9F" w14:textId="29FB3740" w:rsidR="00E27F7B" w:rsidRPr="00951D55" w:rsidRDefault="00951D55" w:rsidP="00951D55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951D55">
              <w:rPr>
                <w:rFonts w:ascii="Times New Roman" w:hAnsi="Times New Roman"/>
                <w:b/>
                <w:bCs/>
                <w:sz w:val="20"/>
                <w:szCs w:val="20"/>
              </w:rPr>
              <w:t>40</w:t>
            </w:r>
          </w:p>
        </w:tc>
        <w:tc>
          <w:tcPr>
            <w:tcW w:w="3130" w:type="dxa"/>
            <w:gridSpan w:val="2"/>
            <w:shd w:val="clear" w:color="auto" w:fill="auto"/>
            <w:vAlign w:val="center"/>
          </w:tcPr>
          <w:p w14:paraId="1560B8B2" w14:textId="77777777" w:rsidR="00E27F7B" w:rsidRPr="00951D55" w:rsidRDefault="00E27F7B" w:rsidP="00951D55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  <w:tc>
          <w:tcPr>
            <w:tcW w:w="1228" w:type="dxa"/>
            <w:shd w:val="clear" w:color="auto" w:fill="auto"/>
            <w:vAlign w:val="center"/>
          </w:tcPr>
          <w:p w14:paraId="3A9A47BA" w14:textId="77777777" w:rsidR="00E27F7B" w:rsidRPr="00951D55" w:rsidRDefault="00E27F7B" w:rsidP="00951D55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</w:tr>
    </w:tbl>
    <w:p w14:paraId="0E0FE3E4" w14:textId="77777777" w:rsidR="001973C3" w:rsidRPr="00951D55" w:rsidRDefault="001973C3" w:rsidP="00951D55">
      <w:pPr>
        <w:jc w:val="both"/>
        <w:rPr>
          <w:rFonts w:ascii="Times New Roman" w:hAnsi="Times New Roman"/>
          <w:sz w:val="20"/>
          <w:szCs w:val="20"/>
        </w:rPr>
      </w:pPr>
    </w:p>
    <w:sectPr w:rsidR="001973C3" w:rsidRPr="00951D55" w:rsidSect="00EC798E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CFEE7D" w14:textId="77777777" w:rsidR="00372D7D" w:rsidRDefault="00372D7D" w:rsidP="0045452B">
      <w:r>
        <w:separator/>
      </w:r>
    </w:p>
  </w:endnote>
  <w:endnote w:type="continuationSeparator" w:id="0">
    <w:p w14:paraId="1E6B67FB" w14:textId="77777777" w:rsidR="00372D7D" w:rsidRDefault="00372D7D" w:rsidP="004545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itka Subheading">
    <w:panose1 w:val="02000505000000020004"/>
    <w:charset w:val="00"/>
    <w:family w:val="auto"/>
    <w:pitch w:val="variable"/>
    <w:sig w:usb0="A00002EF" w:usb1="4000204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714C2B" w14:textId="77777777" w:rsidR="00372D7D" w:rsidRDefault="00372D7D" w:rsidP="0045452B">
      <w:r>
        <w:separator/>
      </w:r>
    </w:p>
  </w:footnote>
  <w:footnote w:type="continuationSeparator" w:id="0">
    <w:p w14:paraId="2E1402E0" w14:textId="77777777" w:rsidR="00372D7D" w:rsidRDefault="00372D7D" w:rsidP="0045452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18672E"/>
    <w:multiLevelType w:val="hybridMultilevel"/>
    <w:tmpl w:val="589CB618"/>
    <w:lvl w:ilvl="0" w:tplc="79DC5A96">
      <w:start w:val="1"/>
      <w:numFmt w:val="bullet"/>
      <w:lvlText w:val="-"/>
      <w:lvlJc w:val="left"/>
      <w:pPr>
        <w:ind w:left="720" w:hanging="360"/>
      </w:pPr>
      <w:rPr>
        <w:rFonts w:ascii="Sitka Subheading" w:hAnsi="Sitka Subheading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00E48F4"/>
    <w:multiLevelType w:val="hybridMultilevel"/>
    <w:tmpl w:val="1AE053EA"/>
    <w:lvl w:ilvl="0" w:tplc="88326E7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8C129C3"/>
    <w:multiLevelType w:val="hybridMultilevel"/>
    <w:tmpl w:val="552AC480"/>
    <w:lvl w:ilvl="0" w:tplc="B48036F2">
      <w:numFmt w:val="bullet"/>
      <w:lvlText w:val="-"/>
      <w:lvlJc w:val="left"/>
      <w:pPr>
        <w:ind w:left="795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3" w15:restartNumberingAfterBreak="0">
    <w:nsid w:val="73415CC5"/>
    <w:multiLevelType w:val="hybridMultilevel"/>
    <w:tmpl w:val="E1B222F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7F7B"/>
    <w:rsid w:val="00003485"/>
    <w:rsid w:val="00026E3B"/>
    <w:rsid w:val="00055D92"/>
    <w:rsid w:val="000F7D36"/>
    <w:rsid w:val="001973C3"/>
    <w:rsid w:val="00266101"/>
    <w:rsid w:val="00372D7D"/>
    <w:rsid w:val="003A1F06"/>
    <w:rsid w:val="003B4804"/>
    <w:rsid w:val="0045452B"/>
    <w:rsid w:val="004E25B1"/>
    <w:rsid w:val="006257E4"/>
    <w:rsid w:val="006A0FFE"/>
    <w:rsid w:val="00951D55"/>
    <w:rsid w:val="00A27F1C"/>
    <w:rsid w:val="00AE148B"/>
    <w:rsid w:val="00C26D71"/>
    <w:rsid w:val="00CF11EA"/>
    <w:rsid w:val="00D12B9C"/>
    <w:rsid w:val="00D33FF7"/>
    <w:rsid w:val="00D87E92"/>
    <w:rsid w:val="00E1273B"/>
    <w:rsid w:val="00E27F7B"/>
    <w:rsid w:val="00E75422"/>
    <w:rsid w:val="00E80C00"/>
    <w:rsid w:val="00F64C28"/>
    <w:rsid w:val="00F836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D30D61"/>
  <w15:chartTrackingRefBased/>
  <w15:docId w15:val="{834A6EF8-3090-45B3-8275-32FFEAEEE0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27F7B"/>
    <w:pPr>
      <w:spacing w:after="0" w:line="240" w:lineRule="auto"/>
    </w:pPr>
    <w:rPr>
      <w:rFonts w:ascii="Calibri" w:eastAsia="Calibri" w:hAnsi="Calibri" w:cs="Times New Roman"/>
      <w:lang w:val="sr-Cyrl-RS"/>
    </w:rPr>
  </w:style>
  <w:style w:type="paragraph" w:styleId="Heading1">
    <w:name w:val="heading 1"/>
    <w:basedOn w:val="Normal"/>
    <w:next w:val="Normal"/>
    <w:link w:val="Heading1Char"/>
    <w:qFormat/>
    <w:rsid w:val="00951D55"/>
    <w:pPr>
      <w:keepNext/>
      <w:outlineLvl w:val="0"/>
    </w:pPr>
    <w:rPr>
      <w:rFonts w:ascii="Times New Roman" w:eastAsia="Times New Roman" w:hAnsi="Times New Roman"/>
      <w:b/>
      <w:bCs/>
      <w:sz w:val="24"/>
      <w:szCs w:val="24"/>
      <w:lang w:val="sr-Latn-RS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il">
    <w:name w:val="il"/>
    <w:basedOn w:val="DefaultParagraphFont"/>
    <w:rsid w:val="00E27F7B"/>
  </w:style>
  <w:style w:type="paragraph" w:styleId="ListParagraph">
    <w:name w:val="List Paragraph"/>
    <w:basedOn w:val="Normal"/>
    <w:uiPriority w:val="34"/>
    <w:qFormat/>
    <w:rsid w:val="00E27F7B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5452B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5452B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45452B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5452B"/>
    <w:rPr>
      <w:rFonts w:ascii="Calibri" w:eastAsia="Calibri" w:hAnsi="Calibri" w:cs="Times New Roman"/>
    </w:rPr>
  </w:style>
  <w:style w:type="character" w:customStyle="1" w:styleId="Heading1Char">
    <w:name w:val="Heading 1 Char"/>
    <w:basedOn w:val="DefaultParagraphFont"/>
    <w:link w:val="Heading1"/>
    <w:rsid w:val="00951D55"/>
    <w:rPr>
      <w:rFonts w:ascii="Times New Roman" w:eastAsia="Times New Roman" w:hAnsi="Times New Roman" w:cs="Times New Roman"/>
      <w:b/>
      <w:bCs/>
      <w:sz w:val="24"/>
      <w:szCs w:val="24"/>
      <w:lang w:val="sr-Latn-RS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1000</Words>
  <Characters>5703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Miroslav</dc:creator>
  <cp:keywords/>
  <dc:description/>
  <cp:lastModifiedBy>Danijela Pavlović</cp:lastModifiedBy>
  <cp:revision>11</cp:revision>
  <dcterms:created xsi:type="dcterms:W3CDTF">2021-05-19T10:34:00Z</dcterms:created>
  <dcterms:modified xsi:type="dcterms:W3CDTF">2021-06-18T06:18:00Z</dcterms:modified>
</cp:coreProperties>
</file>